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ff"/>
          <w:sz w:val="48"/>
          <w:szCs w:val="4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48"/>
          <w:szCs w:val="48"/>
          <w:u w:val="single"/>
          <w:rtl w:val="0"/>
        </w:rPr>
        <w:t xml:space="preserve">Abstract Submission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00ff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  <w:rtl w:val="0"/>
        </w:rPr>
        <w:t xml:space="preserve">Submission Deadline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0"/>
          <w:szCs w:val="30"/>
          <w:rtl w:val="0"/>
        </w:rPr>
        <w:t xml:space="preserve">15 September 2025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  <w:rtl w:val="0"/>
        </w:rPr>
        <w:t xml:space="preserve">For Invited Speakers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Invited speakers also submit abstracts through this portal.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  <w:rtl w:val="0"/>
        </w:rPr>
        <w:t xml:space="preserve">Abstract Guidelines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Page Limit: One page maximum.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  <w:rtl w:val="0"/>
        </w:rPr>
        <w:t xml:space="preserve">Content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Abstracts should be informative, carefully prepared, and highlight novel insights.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Clearly emphasize the scientific merit of the research.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Provide sufficient information to allow the Program Committee to assess the scientific merit of the proposed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  <w:rtl w:val="0"/>
        </w:rPr>
        <w:t xml:space="preserve">Formatting Guidelines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prepare your abstract using the provided Word template (available [here]).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Do not modify the page layout or paragraph styles.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Abstract must be submitted in the  .docx (Word File) format.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The file size should not exceed 5 MB.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  <w:rtl w:val="0"/>
        </w:rPr>
        <w:t xml:space="preserve">File Naming Convention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Name your abstract file as “M_Mohan.docx”, where M is First Letter of First Name and Mohan is the last name of the presenting author (e.g., if the presenting author's name is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Man Mohan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, the file should be named “M_Mohan.docx”).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0" w:firstLine="0"/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40"/>
          <w:szCs w:val="40"/>
          <w:u w:val="single"/>
          <w:rtl w:val="0"/>
        </w:rPr>
        <w:t xml:space="preserve">Submission Process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When submitting your abstract through the portal, you will be required to: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Provide the Delegate information whether International/National delegate. 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Indicate type of delegate eg.  Faculty/Scientists/Students etc.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Select preference for the presentation oral/poster/invited talk/stalls/kiosks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Fill the  information  Title, Name, Designation, Organization, Correspondence address, Mobile number, Email address and complete the registration.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Once registered, provide details about the presenter and author(s).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Indicate whether you wish your abstract to be considered for an oral presentation.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before="0" w:beforeAutospacing="0" w:line="36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Specify the projectile and target that best describe your work to assist with abstract categorization.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48"/>
          <w:szCs w:val="48"/>
          <w:u w:val="singl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_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